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0C8E7" w14:textId="77777777" w:rsidR="00637D8B" w:rsidRDefault="004C0F28" w:rsidP="00555743">
      <w:pPr>
        <w:spacing w:after="0" w:line="240" w:lineRule="auto"/>
        <w:jc w:val="center"/>
        <w:rPr>
          <w:rFonts w:ascii="Garamond" w:hAnsi="Garamond"/>
          <w:b/>
        </w:rPr>
      </w:pPr>
      <w:r>
        <w:rPr>
          <w:rFonts w:ascii="Garamond" w:hAnsi="Garamond"/>
          <w:b/>
        </w:rPr>
        <w:t>NORTH DAKOTA STATE BOARD OF HIGHER EDUCATION</w:t>
      </w:r>
    </w:p>
    <w:p w14:paraId="6E88473E" w14:textId="77777777" w:rsidR="004C0F28" w:rsidRDefault="004C0F28" w:rsidP="00555743">
      <w:pPr>
        <w:spacing w:after="0" w:line="240" w:lineRule="auto"/>
        <w:jc w:val="center"/>
        <w:rPr>
          <w:rFonts w:ascii="Garamond" w:hAnsi="Garamond"/>
          <w:b/>
        </w:rPr>
      </w:pPr>
      <w:r>
        <w:rPr>
          <w:rFonts w:ascii="Garamond" w:hAnsi="Garamond"/>
          <w:b/>
        </w:rPr>
        <w:t>10</w:t>
      </w:r>
      <w:r w:rsidRPr="004C0F28">
        <w:rPr>
          <w:rFonts w:ascii="Garamond" w:hAnsi="Garamond"/>
          <w:b/>
          <w:vertAlign w:val="superscript"/>
        </w:rPr>
        <w:t>th</w:t>
      </w:r>
      <w:r>
        <w:rPr>
          <w:rFonts w:ascii="Garamond" w:hAnsi="Garamond"/>
          <w:b/>
        </w:rPr>
        <w:t xml:space="preserve"> Floor, State Capitol</w:t>
      </w:r>
    </w:p>
    <w:p w14:paraId="7D220324" w14:textId="77777777" w:rsidR="004C0F28" w:rsidRDefault="004C0F28" w:rsidP="00555743">
      <w:pPr>
        <w:spacing w:after="0" w:line="240" w:lineRule="auto"/>
        <w:jc w:val="center"/>
        <w:rPr>
          <w:rFonts w:ascii="Garamond" w:hAnsi="Garamond"/>
          <w:b/>
        </w:rPr>
      </w:pPr>
      <w:r>
        <w:rPr>
          <w:rFonts w:ascii="Garamond" w:hAnsi="Garamond"/>
          <w:b/>
        </w:rPr>
        <w:t>600 East Boulevard Ave., Dept. 215</w:t>
      </w:r>
    </w:p>
    <w:p w14:paraId="1CDF7264" w14:textId="77777777" w:rsidR="004C0F28" w:rsidRDefault="004C0F28" w:rsidP="00555743">
      <w:pPr>
        <w:spacing w:after="0" w:line="240" w:lineRule="auto"/>
        <w:jc w:val="center"/>
        <w:rPr>
          <w:rFonts w:ascii="Garamond" w:hAnsi="Garamond"/>
          <w:b/>
        </w:rPr>
      </w:pPr>
      <w:r>
        <w:rPr>
          <w:rFonts w:ascii="Garamond" w:hAnsi="Garamond"/>
          <w:b/>
        </w:rPr>
        <w:t>Bismarck, ND 58501</w:t>
      </w:r>
    </w:p>
    <w:p w14:paraId="433438F9" w14:textId="77777777" w:rsidR="004C0F28" w:rsidRDefault="004C0F28" w:rsidP="00555743">
      <w:pPr>
        <w:spacing w:after="0" w:line="240" w:lineRule="auto"/>
        <w:jc w:val="center"/>
        <w:rPr>
          <w:rFonts w:ascii="Garamond" w:hAnsi="Garamond"/>
          <w:b/>
        </w:rPr>
      </w:pPr>
      <w:r>
        <w:rPr>
          <w:rFonts w:ascii="Garamond" w:hAnsi="Garamond"/>
          <w:b/>
        </w:rPr>
        <w:t>701-328-2960</w:t>
      </w:r>
    </w:p>
    <w:p w14:paraId="457A8FB5" w14:textId="77777777" w:rsidR="004C0F28" w:rsidRDefault="004C0F28" w:rsidP="00555743">
      <w:pPr>
        <w:spacing w:line="240" w:lineRule="auto"/>
        <w:jc w:val="center"/>
        <w:rPr>
          <w:rFonts w:ascii="Garamond" w:hAnsi="Garamond"/>
          <w:b/>
        </w:rPr>
      </w:pPr>
    </w:p>
    <w:p w14:paraId="09E7F823" w14:textId="070B8E87" w:rsidR="004C0F28" w:rsidRDefault="004C0F28" w:rsidP="00555743">
      <w:pPr>
        <w:spacing w:line="240" w:lineRule="auto"/>
        <w:jc w:val="center"/>
        <w:rPr>
          <w:rFonts w:ascii="Garamond" w:hAnsi="Garamond"/>
          <w:b/>
        </w:rPr>
      </w:pPr>
      <w:r>
        <w:rPr>
          <w:rFonts w:ascii="Garamond" w:hAnsi="Garamond"/>
          <w:b/>
        </w:rPr>
        <w:t>SBHE RESOLUTION 2020-0</w:t>
      </w:r>
      <w:r w:rsidR="00AE4526">
        <w:rPr>
          <w:rFonts w:ascii="Garamond" w:hAnsi="Garamond"/>
          <w:b/>
        </w:rPr>
        <w:t>4</w:t>
      </w:r>
    </w:p>
    <w:p w14:paraId="232700FA" w14:textId="6870D7EC" w:rsidR="004C0F28" w:rsidRDefault="00555743" w:rsidP="00555743">
      <w:pPr>
        <w:spacing w:line="240" w:lineRule="auto"/>
        <w:jc w:val="center"/>
        <w:rPr>
          <w:rFonts w:ascii="Garamond" w:hAnsi="Garamond"/>
          <w:b/>
        </w:rPr>
      </w:pPr>
      <w:r>
        <w:rPr>
          <w:rFonts w:ascii="Garamond" w:hAnsi="Garamond"/>
          <w:b/>
        </w:rPr>
        <w:t xml:space="preserve">A RESOLUTION </w:t>
      </w:r>
      <w:r w:rsidR="00AE4526">
        <w:rPr>
          <w:rFonts w:ascii="Garamond" w:hAnsi="Garamond"/>
          <w:b/>
        </w:rPr>
        <w:t>REGARDING THE USE OF FACE COVERINGS ON NDUS CAMPUSES DURING THE COVID-19 PANDEMIC</w:t>
      </w:r>
    </w:p>
    <w:p w14:paraId="2A5D3B62" w14:textId="77777777" w:rsidR="00555743" w:rsidRDefault="00555743" w:rsidP="00555743">
      <w:pPr>
        <w:spacing w:line="240" w:lineRule="auto"/>
        <w:jc w:val="center"/>
        <w:rPr>
          <w:rFonts w:ascii="Garamond" w:hAnsi="Garamond"/>
          <w:b/>
        </w:rPr>
      </w:pPr>
    </w:p>
    <w:p w14:paraId="55BBD9CB" w14:textId="77777777" w:rsidR="00555743" w:rsidRDefault="00555743" w:rsidP="00555743">
      <w:pPr>
        <w:spacing w:line="240" w:lineRule="auto"/>
        <w:ind w:firstLine="720"/>
        <w:rPr>
          <w:rFonts w:ascii="Garamond" w:hAnsi="Garamond"/>
        </w:rPr>
      </w:pPr>
      <w:r w:rsidRPr="00555743">
        <w:rPr>
          <w:rFonts w:ascii="Garamond" w:hAnsi="Garamond"/>
        </w:rPr>
        <w:t>WHEREAS,</w:t>
      </w:r>
      <w:r>
        <w:rPr>
          <w:rFonts w:ascii="Garamond" w:hAnsi="Garamond"/>
        </w:rPr>
        <w:t xml:space="preserve"> the State Board of Higher Education is the governing board for the North Dakota State University System pursuant to Article VIII</w:t>
      </w:r>
      <w:r w:rsidR="007B6000">
        <w:rPr>
          <w:rFonts w:ascii="Garamond" w:hAnsi="Garamond"/>
        </w:rPr>
        <w:t>, Section 6</w:t>
      </w:r>
      <w:r>
        <w:rPr>
          <w:rFonts w:ascii="Garamond" w:hAnsi="Garamond"/>
        </w:rPr>
        <w:t xml:space="preserve"> of the North Dakota Constitution and Chapter 15-10 of the North Dakota Century Code;</w:t>
      </w:r>
    </w:p>
    <w:p w14:paraId="229F2D9E" w14:textId="77777777" w:rsidR="00555743" w:rsidRDefault="00555743" w:rsidP="00555743">
      <w:pPr>
        <w:spacing w:line="240" w:lineRule="auto"/>
        <w:ind w:firstLine="720"/>
        <w:rPr>
          <w:rFonts w:ascii="Garamond" w:hAnsi="Garamond"/>
        </w:rPr>
      </w:pPr>
      <w:r>
        <w:rPr>
          <w:rFonts w:ascii="Garamond" w:hAnsi="Garamond"/>
        </w:rPr>
        <w:t>WHEREAS, in light of the ongoing COVID-19 pandemic and attendant public health emergency, all NDUS institutions transitioned in-person courses to online in order to protect the health and safety of NDUS students, faculty, and staff;</w:t>
      </w:r>
    </w:p>
    <w:p w14:paraId="4FA5DD51" w14:textId="6CAB53E0" w:rsidR="00555743" w:rsidRDefault="00555743" w:rsidP="00555743">
      <w:pPr>
        <w:spacing w:line="240" w:lineRule="auto"/>
        <w:ind w:firstLine="720"/>
        <w:rPr>
          <w:rFonts w:ascii="Garamond" w:hAnsi="Garamond"/>
        </w:rPr>
      </w:pPr>
      <w:r>
        <w:rPr>
          <w:rFonts w:ascii="Garamond" w:hAnsi="Garamond"/>
        </w:rPr>
        <w:t xml:space="preserve">WHEREAS, the NDUS and institutions have assembled extensive scientific and epidemiological information and advice, including as part of the North Dakota Smart Restart initiative, and </w:t>
      </w:r>
      <w:r w:rsidR="007917A7">
        <w:rPr>
          <w:rFonts w:ascii="Garamond" w:hAnsi="Garamond"/>
        </w:rPr>
        <w:t>plan to resume</w:t>
      </w:r>
      <w:r>
        <w:rPr>
          <w:rFonts w:ascii="Garamond" w:hAnsi="Garamond"/>
        </w:rPr>
        <w:t xml:space="preserve"> in-person education for the fall 2020 semester;</w:t>
      </w:r>
    </w:p>
    <w:p w14:paraId="07678409" w14:textId="7160ECF7" w:rsidR="00555743" w:rsidRDefault="00555743" w:rsidP="00555743">
      <w:pPr>
        <w:spacing w:line="240" w:lineRule="auto"/>
        <w:ind w:firstLine="720"/>
        <w:rPr>
          <w:rFonts w:ascii="Garamond" w:hAnsi="Garamond"/>
        </w:rPr>
      </w:pPr>
      <w:r>
        <w:rPr>
          <w:rFonts w:ascii="Garamond" w:hAnsi="Garamond"/>
        </w:rPr>
        <w:t xml:space="preserve">WHEREAS, during the meeting held on </w:t>
      </w:r>
      <w:r w:rsidR="007917A7">
        <w:rPr>
          <w:rFonts w:ascii="Garamond" w:hAnsi="Garamond"/>
        </w:rPr>
        <w:t>May</w:t>
      </w:r>
      <w:r>
        <w:rPr>
          <w:rFonts w:ascii="Garamond" w:hAnsi="Garamond"/>
        </w:rPr>
        <w:t xml:space="preserve"> 29, 2020, the SBHE passed a </w:t>
      </w:r>
      <w:r w:rsidR="007917A7">
        <w:rPr>
          <w:rFonts w:ascii="Garamond" w:hAnsi="Garamond"/>
        </w:rPr>
        <w:t>resolution</w:t>
      </w:r>
      <w:r>
        <w:rPr>
          <w:rFonts w:ascii="Garamond" w:hAnsi="Garamond"/>
        </w:rPr>
        <w:t xml:space="preserve"> in support of the NDUS institutions resuming in-person, on-campus education during the Fall 2020 semester, and to the extent possible, the Summer 2020 semester</w:t>
      </w:r>
      <w:r w:rsidR="007917A7">
        <w:rPr>
          <w:rFonts w:ascii="Garamond" w:hAnsi="Garamond"/>
        </w:rPr>
        <w:t>, but noting the continued importance of the health and safety of NDUS employees and students</w:t>
      </w:r>
      <w:r>
        <w:rPr>
          <w:rFonts w:ascii="Garamond" w:hAnsi="Garamond"/>
        </w:rPr>
        <w:t>;</w:t>
      </w:r>
    </w:p>
    <w:p w14:paraId="29410CE3" w14:textId="77777777" w:rsidR="00555743" w:rsidRDefault="00555743" w:rsidP="00555743">
      <w:pPr>
        <w:spacing w:line="240" w:lineRule="auto"/>
        <w:ind w:firstLine="720"/>
        <w:rPr>
          <w:rFonts w:ascii="Garamond" w:hAnsi="Garamond"/>
        </w:rPr>
      </w:pPr>
      <w:r>
        <w:rPr>
          <w:rFonts w:ascii="Garamond" w:hAnsi="Garamond"/>
        </w:rPr>
        <w:t>NOW, THEREFORE, IT IS RESOLVED:</w:t>
      </w:r>
    </w:p>
    <w:p w14:paraId="2C77B866" w14:textId="5A07908E" w:rsidR="005F231F" w:rsidRDefault="00555743" w:rsidP="00555743">
      <w:pPr>
        <w:pStyle w:val="ListParagraph"/>
        <w:numPr>
          <w:ilvl w:val="0"/>
          <w:numId w:val="1"/>
        </w:numPr>
        <w:spacing w:line="240" w:lineRule="auto"/>
        <w:rPr>
          <w:rFonts w:ascii="Garamond" w:hAnsi="Garamond"/>
        </w:rPr>
      </w:pPr>
      <w:r>
        <w:rPr>
          <w:rFonts w:ascii="Garamond" w:hAnsi="Garamond"/>
        </w:rPr>
        <w:t xml:space="preserve">That the SBHE </w:t>
      </w:r>
      <w:r w:rsidR="005F231F">
        <w:rPr>
          <w:rFonts w:ascii="Garamond" w:hAnsi="Garamond"/>
        </w:rPr>
        <w:t>strongly encourages all</w:t>
      </w:r>
      <w:r>
        <w:rPr>
          <w:rFonts w:ascii="Garamond" w:hAnsi="Garamond"/>
        </w:rPr>
        <w:t xml:space="preserve"> NDUS institutions to </w:t>
      </w:r>
      <w:r w:rsidR="005F231F">
        <w:rPr>
          <w:rFonts w:ascii="Garamond" w:hAnsi="Garamond"/>
        </w:rPr>
        <w:t xml:space="preserve">implement policies or procedures, as appropriate, to </w:t>
      </w:r>
      <w:r w:rsidR="00157D09">
        <w:rPr>
          <w:rFonts w:ascii="Garamond" w:hAnsi="Garamond"/>
        </w:rPr>
        <w:t xml:space="preserve">require or </w:t>
      </w:r>
      <w:r w:rsidR="00BE2351">
        <w:rPr>
          <w:rFonts w:ascii="Garamond" w:hAnsi="Garamond"/>
        </w:rPr>
        <w:t>expect</w:t>
      </w:r>
      <w:r w:rsidR="005F231F">
        <w:rPr>
          <w:rFonts w:ascii="Garamond" w:hAnsi="Garamond"/>
        </w:rPr>
        <w:t xml:space="preserve"> the use of face coverings in appropriate situations. </w:t>
      </w:r>
    </w:p>
    <w:p w14:paraId="3FE5D3D7" w14:textId="77777777" w:rsidR="00FE5463" w:rsidRDefault="00FE5463" w:rsidP="00FE5463">
      <w:pPr>
        <w:pStyle w:val="ListParagraph"/>
        <w:spacing w:line="240" w:lineRule="auto"/>
        <w:ind w:left="1080"/>
        <w:rPr>
          <w:rFonts w:ascii="Garamond" w:hAnsi="Garamond"/>
        </w:rPr>
      </w:pPr>
    </w:p>
    <w:p w14:paraId="648E03BD" w14:textId="3EE5BEE9" w:rsidR="00FE5463" w:rsidRDefault="00DD5E76" w:rsidP="00DD5E76">
      <w:pPr>
        <w:pStyle w:val="ListParagraph"/>
        <w:numPr>
          <w:ilvl w:val="0"/>
          <w:numId w:val="1"/>
        </w:numPr>
        <w:spacing w:after="0" w:line="240" w:lineRule="auto"/>
        <w:rPr>
          <w:rFonts w:ascii="Garamond" w:hAnsi="Garamond"/>
        </w:rPr>
      </w:pPr>
      <w:r>
        <w:rPr>
          <w:rFonts w:ascii="Garamond" w:hAnsi="Garamond"/>
        </w:rPr>
        <w:t xml:space="preserve">That the SBHE has received and reviewed the best available medical advice regarding potential provisions of an institutional face covering policy, which are attached to this Resolution as Exhibit A, which institutions may adopt in their discretion. </w:t>
      </w:r>
    </w:p>
    <w:p w14:paraId="0ED9C9E3" w14:textId="77777777" w:rsidR="00DD5E76" w:rsidRPr="00DD5E76" w:rsidRDefault="00DD5E76" w:rsidP="00DD5E76">
      <w:pPr>
        <w:spacing w:after="0" w:line="240" w:lineRule="auto"/>
        <w:rPr>
          <w:rFonts w:ascii="Garamond" w:hAnsi="Garamond"/>
        </w:rPr>
      </w:pPr>
    </w:p>
    <w:p w14:paraId="497B2820" w14:textId="3B646B0E" w:rsidR="00555743" w:rsidRDefault="00555743" w:rsidP="00555743">
      <w:pPr>
        <w:pStyle w:val="ListParagraph"/>
        <w:numPr>
          <w:ilvl w:val="0"/>
          <w:numId w:val="1"/>
        </w:numPr>
        <w:spacing w:line="240" w:lineRule="auto"/>
        <w:rPr>
          <w:rFonts w:ascii="Garamond" w:hAnsi="Garamond"/>
        </w:rPr>
      </w:pPr>
      <w:r>
        <w:rPr>
          <w:rFonts w:ascii="Garamond" w:hAnsi="Garamond"/>
        </w:rPr>
        <w:t xml:space="preserve">That the SBHE hereby empowers and supports institution Presidents and the Chancellor to </w:t>
      </w:r>
      <w:r w:rsidR="00FE5463">
        <w:rPr>
          <w:rFonts w:ascii="Garamond" w:hAnsi="Garamond"/>
        </w:rPr>
        <w:t xml:space="preserve">continue to </w:t>
      </w:r>
      <w:r>
        <w:rPr>
          <w:rFonts w:ascii="Garamond" w:hAnsi="Garamond"/>
        </w:rPr>
        <w:t>make such decisions and prepare such procedures as they deem necessary to carry this Resolution into effect, within the bounds of SBHE Policies, NDUS Procedures, and state and federal law.</w:t>
      </w:r>
    </w:p>
    <w:p w14:paraId="1C9E40AD" w14:textId="77777777" w:rsidR="00555743" w:rsidRDefault="00555743" w:rsidP="00555743">
      <w:pPr>
        <w:spacing w:line="240" w:lineRule="auto"/>
        <w:rPr>
          <w:rFonts w:ascii="Garamond" w:hAnsi="Garamond"/>
        </w:rPr>
      </w:pPr>
    </w:p>
    <w:p w14:paraId="7E23E3EB" w14:textId="77777777" w:rsidR="00555743" w:rsidRDefault="00555743" w:rsidP="00555743">
      <w:pPr>
        <w:spacing w:after="0" w:line="240" w:lineRule="auto"/>
        <w:rPr>
          <w:rFonts w:ascii="Garamond" w:hAnsi="Garamond"/>
        </w:rPr>
      </w:pPr>
      <w:r>
        <w:rPr>
          <w:rFonts w:ascii="Garamond" w:hAnsi="Garamond"/>
          <w:noProof/>
        </w:rPr>
        <mc:AlternateContent>
          <mc:Choice Requires="wps">
            <w:drawing>
              <wp:anchor distT="0" distB="0" distL="114300" distR="114300" simplePos="0" relativeHeight="251659264" behindDoc="0" locked="0" layoutInCell="1" allowOverlap="1" wp14:anchorId="527C8B14" wp14:editId="0EF05855">
                <wp:simplePos x="0" y="0"/>
                <wp:positionH relativeFrom="column">
                  <wp:posOffset>3171824</wp:posOffset>
                </wp:positionH>
                <wp:positionV relativeFrom="paragraph">
                  <wp:posOffset>149225</wp:posOffset>
                </wp:positionV>
                <wp:extent cx="24288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428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0F565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9.75pt,11.75pt" to="44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" strokecolor="black [3200]" strokeweight=".5pt">
                <v:stroke joinstyle="miter"/>
              </v:line>
            </w:pict>
          </mc:Fallback>
        </mc:AlternateContent>
      </w:r>
      <w:r>
        <w:rPr>
          <w:rFonts w:ascii="Garamond" w:hAnsi="Garamond"/>
        </w:rPr>
        <w:t xml:space="preserve">Dated: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14:paraId="41EB9B9E" w14:textId="77777777" w:rsidR="00555743" w:rsidRDefault="00555743" w:rsidP="00555743">
      <w:pPr>
        <w:spacing w:after="0" w:line="240" w:lineRule="auto"/>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Nick Hacker, Chair</w:t>
      </w:r>
    </w:p>
    <w:p w14:paraId="06BDCFF3" w14:textId="77777777" w:rsidR="00555743" w:rsidRDefault="00555743" w:rsidP="00555743">
      <w:pPr>
        <w:spacing w:after="0" w:line="240" w:lineRule="auto"/>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State Board of Higher Education</w:t>
      </w:r>
    </w:p>
    <w:p w14:paraId="3ADF3EB2" w14:textId="77777777" w:rsidR="00555743" w:rsidRDefault="00555743" w:rsidP="00555743">
      <w:pPr>
        <w:spacing w:after="0" w:line="240" w:lineRule="auto"/>
        <w:rPr>
          <w:rFonts w:ascii="Garamond" w:hAnsi="Garamond"/>
        </w:rPr>
      </w:pPr>
    </w:p>
    <w:p w14:paraId="5288BDF2" w14:textId="77777777" w:rsidR="00DD5E76" w:rsidRDefault="00DD5E76">
      <w:pPr>
        <w:rPr>
          <w:rFonts w:ascii="Garamond" w:hAnsi="Garamond"/>
        </w:rPr>
      </w:pPr>
      <w:r>
        <w:rPr>
          <w:rFonts w:ascii="Garamond" w:hAnsi="Garamond"/>
        </w:rPr>
        <w:br w:type="page"/>
      </w:r>
    </w:p>
    <w:p w14:paraId="21750CF4" w14:textId="7E49066F" w:rsidR="00555743" w:rsidRDefault="00555743" w:rsidP="00555743">
      <w:pPr>
        <w:spacing w:after="0" w:line="240" w:lineRule="auto"/>
        <w:jc w:val="center"/>
        <w:rPr>
          <w:rFonts w:ascii="Garamond" w:hAnsi="Garamond"/>
        </w:rPr>
      </w:pPr>
      <w:r>
        <w:rPr>
          <w:rFonts w:ascii="Garamond" w:hAnsi="Garamond"/>
        </w:rPr>
        <w:lastRenderedPageBreak/>
        <w:t>ATTESTATION</w:t>
      </w:r>
    </w:p>
    <w:p w14:paraId="227EC1C3" w14:textId="77777777" w:rsidR="00555743" w:rsidRDefault="00555743" w:rsidP="00555743">
      <w:pPr>
        <w:spacing w:after="0" w:line="240" w:lineRule="auto"/>
        <w:jc w:val="center"/>
        <w:rPr>
          <w:rFonts w:ascii="Garamond" w:hAnsi="Garamond"/>
        </w:rPr>
      </w:pPr>
    </w:p>
    <w:p w14:paraId="73DC1680" w14:textId="6AA5D5E2" w:rsidR="00555743" w:rsidRDefault="00555743" w:rsidP="00555743">
      <w:pPr>
        <w:spacing w:after="0" w:line="240" w:lineRule="auto"/>
        <w:rPr>
          <w:rFonts w:ascii="Garamond" w:hAnsi="Garamond"/>
        </w:rPr>
      </w:pPr>
      <w:r>
        <w:rPr>
          <w:rFonts w:ascii="Garamond" w:hAnsi="Garamond"/>
        </w:rPr>
        <w:tab/>
        <w:t xml:space="preserve">I, Terry Meyer, the duly elected Executive Secretary of the State Board of Higher Education, do hereby certify that the SBHE in a meeting held on </w:t>
      </w:r>
      <w:r w:rsidR="00FE5463">
        <w:rPr>
          <w:rFonts w:ascii="Garamond" w:hAnsi="Garamond"/>
        </w:rPr>
        <w:t>July 23</w:t>
      </w:r>
      <w:r>
        <w:rPr>
          <w:rFonts w:ascii="Garamond" w:hAnsi="Garamond"/>
        </w:rPr>
        <w:t>, 2020, approved the foregoing resolution with the votes of Members ____________________________________________ in support, Members ____________________________________ opposed, and Members __________________________ not present or not voting.</w:t>
      </w:r>
    </w:p>
    <w:p w14:paraId="5D582356" w14:textId="77777777" w:rsidR="00555743" w:rsidRDefault="00555743" w:rsidP="00555743">
      <w:pPr>
        <w:spacing w:after="0" w:line="240" w:lineRule="auto"/>
        <w:rPr>
          <w:rFonts w:ascii="Garamond" w:hAnsi="Garamond"/>
        </w:rPr>
      </w:pPr>
    </w:p>
    <w:p w14:paraId="19507761" w14:textId="77777777" w:rsidR="00555743" w:rsidRDefault="00555743" w:rsidP="00555743">
      <w:pPr>
        <w:spacing w:after="0" w:line="240" w:lineRule="auto"/>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noProof/>
        </w:rPr>
        <mc:AlternateContent>
          <mc:Choice Requires="wps">
            <w:drawing>
              <wp:anchor distT="0" distB="0" distL="114300" distR="114300" simplePos="0" relativeHeight="251661312" behindDoc="0" locked="0" layoutInCell="1" allowOverlap="1" wp14:anchorId="35797518" wp14:editId="0F8DE6C0">
                <wp:simplePos x="0" y="0"/>
                <wp:positionH relativeFrom="column">
                  <wp:posOffset>3171824</wp:posOffset>
                </wp:positionH>
                <wp:positionV relativeFrom="paragraph">
                  <wp:posOffset>149225</wp:posOffset>
                </wp:positionV>
                <wp:extent cx="24288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428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C7B41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9.75pt,11.75pt" to="44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" strokecolor="black [3200]" strokeweight=".5pt">
                <v:stroke joinstyle="miter"/>
              </v:line>
            </w:pict>
          </mc:Fallback>
        </mc:AlternateContent>
      </w:r>
      <w:r>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14:paraId="3F00959C" w14:textId="77777777" w:rsidR="00555743" w:rsidRDefault="00555743" w:rsidP="00555743">
      <w:pPr>
        <w:spacing w:after="0" w:line="240" w:lineRule="auto"/>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Terry Meyer, Executive Secretary</w:t>
      </w:r>
    </w:p>
    <w:p w14:paraId="1478658E" w14:textId="77777777" w:rsidR="00555743" w:rsidRDefault="00555743" w:rsidP="00555743">
      <w:pPr>
        <w:spacing w:after="0" w:line="240" w:lineRule="auto"/>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State Board of Higher Education</w:t>
      </w:r>
    </w:p>
    <w:p w14:paraId="69DCB0EE" w14:textId="414169E5" w:rsidR="00DD5E76" w:rsidRDefault="00DD5E76">
      <w:pPr>
        <w:rPr>
          <w:rFonts w:ascii="Garamond" w:hAnsi="Garamond"/>
        </w:rPr>
      </w:pPr>
      <w:r>
        <w:rPr>
          <w:rFonts w:ascii="Garamond" w:hAnsi="Garamond"/>
        </w:rPr>
        <w:br w:type="page"/>
      </w:r>
    </w:p>
    <w:p w14:paraId="05884E89" w14:textId="26E360EB" w:rsidR="00555743" w:rsidRDefault="00DD5E76" w:rsidP="00DD5E76">
      <w:pPr>
        <w:spacing w:after="0" w:line="240" w:lineRule="auto"/>
        <w:jc w:val="center"/>
        <w:rPr>
          <w:rFonts w:ascii="Garamond" w:hAnsi="Garamond"/>
          <w:b/>
          <w:bCs/>
        </w:rPr>
      </w:pPr>
      <w:r>
        <w:rPr>
          <w:rFonts w:ascii="Garamond" w:hAnsi="Garamond"/>
          <w:b/>
          <w:bCs/>
        </w:rPr>
        <w:lastRenderedPageBreak/>
        <w:t>EXHIBIT A to SBHE RESOLUTION 2020-04</w:t>
      </w:r>
    </w:p>
    <w:p w14:paraId="7C09D1A9" w14:textId="1FBD4CBD" w:rsidR="00DD5E76" w:rsidRDefault="00DD5E76" w:rsidP="00DD5E76">
      <w:pPr>
        <w:spacing w:after="0" w:line="240" w:lineRule="auto"/>
        <w:jc w:val="center"/>
        <w:rPr>
          <w:rFonts w:ascii="Garamond" w:hAnsi="Garamond"/>
          <w:b/>
          <w:bCs/>
        </w:rPr>
      </w:pPr>
    </w:p>
    <w:p w14:paraId="3C35AA61" w14:textId="17D301D5" w:rsidR="00DD5E76" w:rsidRDefault="00DD5E76" w:rsidP="00DD5E76">
      <w:pPr>
        <w:spacing w:after="0" w:line="240" w:lineRule="auto"/>
        <w:rPr>
          <w:rFonts w:ascii="Garamond" w:hAnsi="Garamond"/>
        </w:rPr>
      </w:pPr>
      <w:r>
        <w:rPr>
          <w:rFonts w:ascii="Garamond" w:hAnsi="Garamond"/>
        </w:rPr>
        <w:t xml:space="preserve">The following are potential provisions which may be included in an institutional face covering policy, based on the best available medical advice. </w:t>
      </w:r>
    </w:p>
    <w:p w14:paraId="14FA1183" w14:textId="587E8CDB" w:rsidR="00DD5E76" w:rsidRDefault="00DD5E76" w:rsidP="00DD5E76">
      <w:pPr>
        <w:spacing w:after="0" w:line="240" w:lineRule="auto"/>
        <w:rPr>
          <w:rFonts w:ascii="Garamond" w:hAnsi="Garamond"/>
        </w:rPr>
      </w:pPr>
    </w:p>
    <w:p w14:paraId="09EE853A" w14:textId="0473A830" w:rsidR="00DD5E76" w:rsidRDefault="00DD5E76" w:rsidP="00DD5E76">
      <w:pPr>
        <w:spacing w:after="0" w:line="240" w:lineRule="auto"/>
        <w:ind w:left="1080"/>
        <w:rPr>
          <w:rFonts w:ascii="Garamond" w:hAnsi="Garamond"/>
        </w:rPr>
      </w:pPr>
      <w:r>
        <w:rPr>
          <w:rFonts w:ascii="Garamond" w:hAnsi="Garamond"/>
        </w:rPr>
        <w:t>Institutions may consider requiring face coverings to be worn by students, faculty, staff, and campus visitors:</w:t>
      </w:r>
    </w:p>
    <w:p w14:paraId="6407F59A" w14:textId="20660FAE" w:rsidR="00DD5E76" w:rsidRDefault="00DD5E76" w:rsidP="00DD5E76">
      <w:pPr>
        <w:spacing w:after="0" w:line="240" w:lineRule="auto"/>
        <w:rPr>
          <w:rFonts w:ascii="Garamond" w:hAnsi="Garamond"/>
        </w:rPr>
      </w:pPr>
    </w:p>
    <w:p w14:paraId="36DE03B1" w14:textId="78E5B261" w:rsidR="00DD5E76" w:rsidRDefault="00DD5E76" w:rsidP="00DD5E76">
      <w:pPr>
        <w:pStyle w:val="ListParagraph"/>
        <w:numPr>
          <w:ilvl w:val="1"/>
          <w:numId w:val="1"/>
        </w:numPr>
        <w:spacing w:line="240" w:lineRule="auto"/>
        <w:rPr>
          <w:rFonts w:ascii="Garamond" w:hAnsi="Garamond"/>
        </w:rPr>
      </w:pPr>
      <w:r>
        <w:rPr>
          <w:rFonts w:ascii="Garamond" w:hAnsi="Garamond"/>
        </w:rPr>
        <w:t xml:space="preserve">When </w:t>
      </w:r>
      <w:r w:rsidR="00157D09">
        <w:rPr>
          <w:rFonts w:ascii="Garamond" w:hAnsi="Garamond"/>
        </w:rPr>
        <w:t xml:space="preserve">in a classroom or other instructional space, </w:t>
      </w:r>
      <w:r>
        <w:rPr>
          <w:rFonts w:ascii="Garamond" w:hAnsi="Garamond"/>
        </w:rPr>
        <w:t xml:space="preserve">or </w:t>
      </w:r>
      <w:r w:rsidR="00157D09">
        <w:rPr>
          <w:rFonts w:ascii="Garamond" w:hAnsi="Garamond"/>
        </w:rPr>
        <w:t xml:space="preserve">when attending an </w:t>
      </w:r>
      <w:r>
        <w:rPr>
          <w:rFonts w:ascii="Garamond" w:hAnsi="Garamond"/>
        </w:rPr>
        <w:t>event held indoors;</w:t>
      </w:r>
    </w:p>
    <w:p w14:paraId="7E407689" w14:textId="77777777" w:rsidR="00DD5E76" w:rsidRDefault="00DD5E76" w:rsidP="00DD5E76">
      <w:pPr>
        <w:pStyle w:val="ListParagraph"/>
        <w:numPr>
          <w:ilvl w:val="1"/>
          <w:numId w:val="1"/>
        </w:numPr>
        <w:spacing w:line="240" w:lineRule="auto"/>
        <w:rPr>
          <w:rFonts w:ascii="Garamond" w:hAnsi="Garamond"/>
        </w:rPr>
      </w:pPr>
      <w:r>
        <w:rPr>
          <w:rFonts w:ascii="Garamond" w:hAnsi="Garamond"/>
        </w:rPr>
        <w:t>When in an indoor common space (e.g. lounges, hallways, elevators, study areas, bathrooms, etc.) used by other individuals, regardless of whether others are present at the time;</w:t>
      </w:r>
    </w:p>
    <w:p w14:paraId="0A1072CA" w14:textId="77777777" w:rsidR="00DD5E76" w:rsidRDefault="00DD5E76" w:rsidP="00DD5E76">
      <w:pPr>
        <w:pStyle w:val="ListParagraph"/>
        <w:numPr>
          <w:ilvl w:val="1"/>
          <w:numId w:val="1"/>
        </w:numPr>
        <w:spacing w:line="240" w:lineRule="auto"/>
        <w:rPr>
          <w:rFonts w:ascii="Garamond" w:hAnsi="Garamond"/>
        </w:rPr>
      </w:pPr>
      <w:r>
        <w:rPr>
          <w:rFonts w:ascii="Garamond" w:hAnsi="Garamond"/>
        </w:rPr>
        <w:t>When interacting in person with others;</w:t>
      </w:r>
    </w:p>
    <w:p w14:paraId="34105D2A" w14:textId="77777777" w:rsidR="00DD5E76" w:rsidRDefault="00DD5E76" w:rsidP="00DD5E76">
      <w:pPr>
        <w:pStyle w:val="ListParagraph"/>
        <w:numPr>
          <w:ilvl w:val="1"/>
          <w:numId w:val="1"/>
        </w:numPr>
        <w:spacing w:line="240" w:lineRule="auto"/>
        <w:rPr>
          <w:rFonts w:ascii="Garamond" w:hAnsi="Garamond"/>
        </w:rPr>
      </w:pPr>
      <w:r>
        <w:rPr>
          <w:rFonts w:ascii="Garamond" w:hAnsi="Garamond"/>
        </w:rPr>
        <w:t>In dining centers, except when eating or drinking;</w:t>
      </w:r>
    </w:p>
    <w:p w14:paraId="72D2ED6B" w14:textId="77777777" w:rsidR="00DD5E76" w:rsidRDefault="00DD5E76" w:rsidP="00DD5E76">
      <w:pPr>
        <w:pStyle w:val="ListParagraph"/>
        <w:numPr>
          <w:ilvl w:val="1"/>
          <w:numId w:val="1"/>
        </w:numPr>
        <w:spacing w:line="240" w:lineRule="auto"/>
        <w:rPr>
          <w:rFonts w:ascii="Garamond" w:hAnsi="Garamond"/>
        </w:rPr>
      </w:pPr>
      <w:r>
        <w:rPr>
          <w:rFonts w:ascii="Garamond" w:hAnsi="Garamond"/>
        </w:rPr>
        <w:t>When riding in a campus shuttle, bus, or van with one or more additional persons;</w:t>
      </w:r>
    </w:p>
    <w:p w14:paraId="20EB27EC" w14:textId="08560936" w:rsidR="00DD5E76" w:rsidRDefault="00DD5E76" w:rsidP="00DD5E76">
      <w:pPr>
        <w:pStyle w:val="ListParagraph"/>
        <w:numPr>
          <w:ilvl w:val="1"/>
          <w:numId w:val="1"/>
        </w:numPr>
        <w:spacing w:line="240" w:lineRule="auto"/>
        <w:rPr>
          <w:rFonts w:ascii="Garamond" w:hAnsi="Garamond"/>
        </w:rPr>
      </w:pPr>
      <w:r>
        <w:rPr>
          <w:rFonts w:ascii="Garamond" w:hAnsi="Garamond"/>
        </w:rPr>
        <w:t xml:space="preserve">By employees when representing </w:t>
      </w:r>
      <w:r w:rsidR="00BE2351">
        <w:rPr>
          <w:rFonts w:ascii="Garamond" w:hAnsi="Garamond"/>
        </w:rPr>
        <w:t>the campus</w:t>
      </w:r>
      <w:r>
        <w:rPr>
          <w:rFonts w:ascii="Garamond" w:hAnsi="Garamond"/>
        </w:rPr>
        <w:t xml:space="preserve"> in an official capacity at events held both on- and off-campus; or</w:t>
      </w:r>
    </w:p>
    <w:p w14:paraId="78673A8F" w14:textId="77777777" w:rsidR="00DD5E76" w:rsidRDefault="00DD5E76" w:rsidP="00DD5E76">
      <w:pPr>
        <w:pStyle w:val="ListParagraph"/>
        <w:numPr>
          <w:ilvl w:val="1"/>
          <w:numId w:val="1"/>
        </w:numPr>
        <w:spacing w:line="240" w:lineRule="auto"/>
        <w:rPr>
          <w:rFonts w:ascii="Garamond" w:hAnsi="Garamond"/>
        </w:rPr>
      </w:pPr>
      <w:r>
        <w:rPr>
          <w:rFonts w:ascii="Garamond" w:hAnsi="Garamond"/>
        </w:rPr>
        <w:t>When participating in a campus tour.</w:t>
      </w:r>
    </w:p>
    <w:p w14:paraId="2B3E7823" w14:textId="77777777" w:rsidR="00DD5E76" w:rsidRPr="007917A7" w:rsidRDefault="00DD5E76" w:rsidP="00DD5E76">
      <w:pPr>
        <w:pStyle w:val="ListParagraph"/>
        <w:spacing w:line="240" w:lineRule="auto"/>
        <w:ind w:left="1800"/>
        <w:rPr>
          <w:rFonts w:ascii="Garamond" w:hAnsi="Garamond"/>
        </w:rPr>
      </w:pPr>
    </w:p>
    <w:p w14:paraId="169397AE" w14:textId="77777777" w:rsidR="00DD5E76" w:rsidRDefault="00DD5E76" w:rsidP="00DD5E76">
      <w:pPr>
        <w:pStyle w:val="ListParagraph"/>
        <w:spacing w:line="240" w:lineRule="auto"/>
        <w:ind w:left="1080"/>
        <w:rPr>
          <w:rFonts w:ascii="Garamond" w:hAnsi="Garamond"/>
        </w:rPr>
      </w:pPr>
      <w:r>
        <w:rPr>
          <w:rFonts w:ascii="Garamond" w:hAnsi="Garamond"/>
        </w:rPr>
        <w:t>Face coverings need not be worn:</w:t>
      </w:r>
    </w:p>
    <w:p w14:paraId="372EB432" w14:textId="77777777" w:rsidR="00DD5E76" w:rsidRPr="007917A7" w:rsidRDefault="00DD5E76" w:rsidP="00DD5E76">
      <w:pPr>
        <w:pStyle w:val="ListParagraph"/>
        <w:spacing w:line="240" w:lineRule="auto"/>
        <w:ind w:left="1080"/>
        <w:rPr>
          <w:rFonts w:ascii="Garamond" w:hAnsi="Garamond"/>
        </w:rPr>
      </w:pPr>
    </w:p>
    <w:p w14:paraId="15C3AEAB" w14:textId="77777777" w:rsidR="00DD5E76" w:rsidRDefault="00DD5E76" w:rsidP="00DD5E76">
      <w:pPr>
        <w:pStyle w:val="ListParagraph"/>
        <w:numPr>
          <w:ilvl w:val="0"/>
          <w:numId w:val="2"/>
        </w:numPr>
        <w:spacing w:line="240" w:lineRule="auto"/>
        <w:rPr>
          <w:rFonts w:ascii="Garamond" w:hAnsi="Garamond"/>
        </w:rPr>
      </w:pPr>
      <w:r>
        <w:rPr>
          <w:rFonts w:ascii="Garamond" w:hAnsi="Garamond"/>
        </w:rPr>
        <w:t>While outdoors, if an appropriate distance from others is maintained, typically six feet;</w:t>
      </w:r>
    </w:p>
    <w:p w14:paraId="0F109B0F" w14:textId="77777777" w:rsidR="00DD5E76" w:rsidRDefault="00DD5E76" w:rsidP="00DD5E76">
      <w:pPr>
        <w:pStyle w:val="ListParagraph"/>
        <w:numPr>
          <w:ilvl w:val="0"/>
          <w:numId w:val="2"/>
        </w:numPr>
        <w:spacing w:line="240" w:lineRule="auto"/>
        <w:rPr>
          <w:rFonts w:ascii="Garamond" w:hAnsi="Garamond"/>
        </w:rPr>
      </w:pPr>
      <w:r>
        <w:rPr>
          <w:rFonts w:ascii="Garamond" w:hAnsi="Garamond"/>
        </w:rPr>
        <w:t>When alone or with a roommate in a private residence hall room, apartment, office, or workspace;</w:t>
      </w:r>
    </w:p>
    <w:p w14:paraId="0B194620" w14:textId="77777777" w:rsidR="00DD5E76" w:rsidRDefault="00DD5E76" w:rsidP="00DD5E76">
      <w:pPr>
        <w:pStyle w:val="ListParagraph"/>
        <w:numPr>
          <w:ilvl w:val="0"/>
          <w:numId w:val="2"/>
        </w:numPr>
        <w:spacing w:line="240" w:lineRule="auto"/>
        <w:rPr>
          <w:rFonts w:ascii="Garamond" w:hAnsi="Garamond"/>
        </w:rPr>
      </w:pPr>
      <w:r>
        <w:rPr>
          <w:rFonts w:ascii="Garamond" w:hAnsi="Garamond"/>
        </w:rPr>
        <w:t>While exercising, practicing, or competing in sports;</w:t>
      </w:r>
    </w:p>
    <w:p w14:paraId="63A3EB87" w14:textId="77777777" w:rsidR="00DD5E76" w:rsidRDefault="00DD5E76" w:rsidP="00DD5E76">
      <w:pPr>
        <w:pStyle w:val="ListParagraph"/>
        <w:numPr>
          <w:ilvl w:val="0"/>
          <w:numId w:val="2"/>
        </w:numPr>
        <w:spacing w:line="240" w:lineRule="auto"/>
        <w:rPr>
          <w:rFonts w:ascii="Garamond" w:hAnsi="Garamond"/>
        </w:rPr>
      </w:pPr>
      <w:r>
        <w:rPr>
          <w:rFonts w:ascii="Garamond" w:hAnsi="Garamond"/>
        </w:rPr>
        <w:t>While playing a musical instrument, singing, performing in a theatre production, or engaging in other academic approved exceptions; or</w:t>
      </w:r>
    </w:p>
    <w:p w14:paraId="228F72D6" w14:textId="77777777" w:rsidR="00DD5E76" w:rsidRDefault="00DD5E76" w:rsidP="00DD5E76">
      <w:pPr>
        <w:pStyle w:val="ListParagraph"/>
        <w:numPr>
          <w:ilvl w:val="0"/>
          <w:numId w:val="2"/>
        </w:numPr>
        <w:spacing w:line="240" w:lineRule="auto"/>
        <w:rPr>
          <w:rFonts w:ascii="Garamond" w:hAnsi="Garamond"/>
        </w:rPr>
      </w:pPr>
      <w:r>
        <w:rPr>
          <w:rFonts w:ascii="Garamond" w:hAnsi="Garamond"/>
        </w:rPr>
        <w:t>While participating in programs, events, and experiences granted exceptions by an institution President.</w:t>
      </w:r>
    </w:p>
    <w:p w14:paraId="06744DEC" w14:textId="77777777" w:rsidR="00DD5E76" w:rsidRPr="00DD5E76" w:rsidRDefault="00DD5E76" w:rsidP="00DD5E76">
      <w:pPr>
        <w:spacing w:after="0" w:line="240" w:lineRule="auto"/>
        <w:rPr>
          <w:rFonts w:ascii="Garamond" w:hAnsi="Garamond"/>
        </w:rPr>
      </w:pPr>
    </w:p>
    <w:sectPr w:rsidR="00DD5E76" w:rsidRPr="00DD5E76" w:rsidSect="00AA6E47">
      <w:pgSz w:w="12240" w:h="15840"/>
      <w:pgMar w:top="99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B0604020202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F583F"/>
    <w:multiLevelType w:val="hybridMultilevel"/>
    <w:tmpl w:val="A6AEE718"/>
    <w:lvl w:ilvl="0" w:tplc="5BC06A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F13F50"/>
    <w:multiLevelType w:val="hybridMultilevel"/>
    <w:tmpl w:val="22CC77F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6"/>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F28"/>
    <w:rsid w:val="00157D09"/>
    <w:rsid w:val="00220056"/>
    <w:rsid w:val="00291309"/>
    <w:rsid w:val="003D2F2A"/>
    <w:rsid w:val="00453AF4"/>
    <w:rsid w:val="004C0F28"/>
    <w:rsid w:val="00555743"/>
    <w:rsid w:val="005E7F1A"/>
    <w:rsid w:val="005F231F"/>
    <w:rsid w:val="00637D8B"/>
    <w:rsid w:val="00642997"/>
    <w:rsid w:val="006F58C9"/>
    <w:rsid w:val="007917A7"/>
    <w:rsid w:val="007B6000"/>
    <w:rsid w:val="00833B94"/>
    <w:rsid w:val="009B2877"/>
    <w:rsid w:val="00AA6E47"/>
    <w:rsid w:val="00AE26F3"/>
    <w:rsid w:val="00AE4526"/>
    <w:rsid w:val="00B12684"/>
    <w:rsid w:val="00B615A4"/>
    <w:rsid w:val="00BE2351"/>
    <w:rsid w:val="00C6572F"/>
    <w:rsid w:val="00DD5E76"/>
    <w:rsid w:val="00FE5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9FD9"/>
  <w15:chartTrackingRefBased/>
  <w15:docId w15:val="{B2AF68F7-1990-403C-93A0-E7B5FAE3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North Dakota Attorney General</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Eric D.</dc:creator>
  <cp:keywords/>
  <dc:description/>
  <cp:lastModifiedBy>LaFave, Alan</cp:lastModifiedBy>
  <cp:revision>2</cp:revision>
  <dcterms:created xsi:type="dcterms:W3CDTF">2020-07-22T20:55:00Z</dcterms:created>
  <dcterms:modified xsi:type="dcterms:W3CDTF">2020-07-22T20:55:00Z</dcterms:modified>
</cp:coreProperties>
</file>